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918" w:rsidRPr="007E3EFD" w:rsidRDefault="007E3EFD" w:rsidP="00F97911">
      <w:pPr>
        <w:widowControl w:val="0"/>
        <w:autoSpaceDE w:val="0"/>
        <w:autoSpaceDN w:val="0"/>
        <w:adjustRightInd w:val="0"/>
        <w:spacing w:after="0" w:line="240" w:lineRule="auto"/>
        <w:rPr>
          <w:rFonts w:ascii="Times New Roman" w:eastAsia="Times New Roman" w:hAnsi="Times New Roman" w:cs="Times New Roman"/>
          <w:bCs/>
          <w:sz w:val="24"/>
          <w:szCs w:val="24"/>
          <w:lang w:eastAsia="sr-Latn-CS"/>
        </w:rPr>
      </w:pPr>
      <w:r w:rsidRPr="007E3EFD">
        <w:rPr>
          <w:rFonts w:ascii="Times New Roman" w:eastAsia="Times New Roman" w:hAnsi="Times New Roman" w:cs="Times New Roman"/>
          <w:b/>
          <w:bCs/>
          <w:sz w:val="24"/>
          <w:szCs w:val="24"/>
          <w:lang w:eastAsia="sr-Latn-CS"/>
        </w:rPr>
        <w:t>Ксап16</w:t>
      </w:r>
    </w:p>
    <w:tbl>
      <w:tblPr>
        <w:tblW w:w="50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20"/>
        <w:gridCol w:w="1097"/>
        <w:gridCol w:w="725"/>
        <w:gridCol w:w="1829"/>
        <w:gridCol w:w="80"/>
        <w:gridCol w:w="2847"/>
        <w:gridCol w:w="359"/>
        <w:gridCol w:w="1389"/>
      </w:tblGrid>
      <w:tr w:rsidR="0031352F" w:rsidRPr="00187FAC" w:rsidTr="0031352F">
        <w:tc>
          <w:tcPr>
            <w:tcW w:w="9746" w:type="dxa"/>
            <w:gridSpan w:val="8"/>
          </w:tcPr>
          <w:p w:rsidR="0031352F" w:rsidRPr="00187FAC" w:rsidRDefault="0031352F"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bCs/>
                <w:lang w:eastAsia="sr-Latn-CS"/>
              </w:rPr>
              <w:t>Study program/study programs:</w:t>
            </w:r>
            <w:r>
              <w:rPr>
                <w:rFonts w:ascii="Times New Roman" w:eastAsia="Times New Roman" w:hAnsi="Times New Roman" w:cs="Times New Roman"/>
                <w:bCs/>
                <w:lang w:eastAsia="sr-Latn-CS"/>
              </w:rPr>
              <w:t xml:space="preserve"> </w:t>
            </w:r>
            <w:r w:rsidRPr="005323E1">
              <w:rPr>
                <w:rFonts w:ascii="Times New Roman" w:eastAsia="Times New Roman" w:hAnsi="Times New Roman" w:cs="Times New Roman"/>
                <w:bCs/>
                <w:lang w:eastAsia="sr-Latn-CS"/>
              </w:rPr>
              <w:t>Master in Conference Interpreting and Translation (MCIT)</w:t>
            </w:r>
          </w:p>
        </w:tc>
      </w:tr>
      <w:tr w:rsidR="0031352F" w:rsidRPr="00187FAC" w:rsidTr="0031352F">
        <w:tc>
          <w:tcPr>
            <w:tcW w:w="9746" w:type="dxa"/>
            <w:gridSpan w:val="8"/>
          </w:tcPr>
          <w:p w:rsidR="0031352F" w:rsidRPr="00187FAC" w:rsidRDefault="0031352F" w:rsidP="00E14046">
            <w:pPr>
              <w:widowControl w:val="0"/>
              <w:autoSpaceDE w:val="0"/>
              <w:autoSpaceDN w:val="0"/>
              <w:adjustRightInd w:val="0"/>
              <w:spacing w:after="0" w:line="240" w:lineRule="auto"/>
              <w:rPr>
                <w:rFonts w:ascii="Times New Roman" w:eastAsia="Times New Roman" w:hAnsi="Times New Roman" w:cs="Times New Roman"/>
                <w:bCs/>
                <w:lang w:eastAsia="sr-Latn-CS"/>
              </w:rPr>
            </w:pPr>
            <w:r w:rsidRPr="00187FAC">
              <w:rPr>
                <w:rFonts w:ascii="Times New Roman" w:eastAsia="Times New Roman" w:hAnsi="Times New Roman" w:cs="Times New Roman"/>
                <w:sz w:val="24"/>
                <w:szCs w:val="24"/>
                <w:lang w:eastAsia="sr-Latn-CS"/>
              </w:rPr>
              <w:t>Type and level of studies:</w:t>
            </w:r>
            <w:r>
              <w:rPr>
                <w:rFonts w:ascii="Times New Roman" w:eastAsia="Times New Roman" w:hAnsi="Times New Roman" w:cs="Times New Roman"/>
                <w:sz w:val="24"/>
                <w:szCs w:val="24"/>
                <w:lang w:eastAsia="sr-Latn-CS"/>
              </w:rPr>
              <w:t xml:space="preserve"> MA studies</w:t>
            </w:r>
          </w:p>
        </w:tc>
      </w:tr>
      <w:tr w:rsidR="00F97911" w:rsidRPr="00187FAC" w:rsidTr="0031352F">
        <w:tc>
          <w:tcPr>
            <w:tcW w:w="9746" w:type="dxa"/>
            <w:gridSpan w:val="8"/>
          </w:tcPr>
          <w:p w:rsidR="00F97911" w:rsidRPr="00187FAC" w:rsidRDefault="00F97911" w:rsidP="006C0245">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 xml:space="preserve">Course name: </w:t>
            </w:r>
            <w:r w:rsidR="006C0245">
              <w:rPr>
                <w:rFonts w:ascii="Times New Roman" w:eastAsia="Times New Roman" w:hAnsi="Times New Roman" w:cs="Times New Roman"/>
                <w:b/>
                <w:bCs/>
                <w:lang w:eastAsia="sr-Latn-CS"/>
              </w:rPr>
              <w:t>German</w:t>
            </w:r>
            <w:r w:rsidR="006C411F">
              <w:rPr>
                <w:rFonts w:ascii="Times New Roman" w:eastAsia="Times New Roman" w:hAnsi="Times New Roman" w:cs="Times New Roman"/>
                <w:b/>
                <w:bCs/>
                <w:lang w:eastAsia="sr-Latn-CS"/>
              </w:rPr>
              <w:t xml:space="preserve"> </w:t>
            </w:r>
            <w:r w:rsidR="0031352F">
              <w:rPr>
                <w:rFonts w:ascii="Times New Roman" w:eastAsia="Times New Roman" w:hAnsi="Times New Roman" w:cs="Times New Roman"/>
                <w:b/>
                <w:bCs/>
                <w:lang w:eastAsia="sr-Latn-CS"/>
              </w:rPr>
              <w:t xml:space="preserve">Language </w:t>
            </w:r>
            <w:r w:rsidR="006C411F">
              <w:rPr>
                <w:rFonts w:ascii="Times New Roman" w:eastAsia="Times New Roman" w:hAnsi="Times New Roman" w:cs="Times New Roman"/>
                <w:b/>
                <w:bCs/>
                <w:lang w:eastAsia="sr-Latn-CS"/>
              </w:rPr>
              <w:t>1</w:t>
            </w:r>
          </w:p>
        </w:tc>
      </w:tr>
      <w:tr w:rsidR="00F97911" w:rsidRPr="00187FAC" w:rsidTr="0031352F">
        <w:tc>
          <w:tcPr>
            <w:tcW w:w="9746" w:type="dxa"/>
            <w:gridSpan w:val="8"/>
          </w:tcPr>
          <w:p w:rsidR="00F97911" w:rsidRPr="00187FAC" w:rsidRDefault="00F97911" w:rsidP="006C0245">
            <w:pPr>
              <w:widowControl w:val="0"/>
              <w:autoSpaceDE w:val="0"/>
              <w:autoSpaceDN w:val="0"/>
              <w:adjustRightInd w:val="0"/>
              <w:spacing w:after="0" w:line="240" w:lineRule="auto"/>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 xml:space="preserve">Teacher </w:t>
            </w:r>
            <w:r w:rsidRPr="00187FAC">
              <w:rPr>
                <w:rFonts w:ascii="Times New Roman" w:eastAsia="Times New Roman" w:hAnsi="Times New Roman" w:cs="Times New Roman"/>
                <w:bCs/>
                <w:lang w:eastAsia="sr-Latn-CS"/>
              </w:rPr>
              <w:t>(</w:t>
            </w:r>
            <w:r w:rsidRPr="00187FAC">
              <w:rPr>
                <w:rFonts w:ascii="Times New Roman" w:eastAsia="Times New Roman" w:hAnsi="Times New Roman" w:cs="Times New Roman"/>
                <w:sz w:val="18"/>
                <w:szCs w:val="18"/>
                <w:lang w:eastAsia="sr-Latn-CS"/>
              </w:rPr>
              <w:t>Name, middle letter, surname)</w:t>
            </w:r>
            <w:r w:rsidRPr="00187FAC">
              <w:rPr>
                <w:rFonts w:ascii="Times New Roman" w:eastAsia="Times New Roman" w:hAnsi="Times New Roman" w:cs="Times New Roman"/>
                <w:bCs/>
                <w:lang w:eastAsia="sr-Latn-CS"/>
              </w:rPr>
              <w:t>:</w:t>
            </w:r>
            <w:r w:rsidR="006C0245">
              <w:rPr>
                <w:rFonts w:ascii="Times New Roman" w:eastAsia="Times New Roman" w:hAnsi="Times New Roman" w:cs="Times New Roman"/>
                <w:bCs/>
                <w:lang w:eastAsia="sr-Latn-CS"/>
              </w:rPr>
              <w:t xml:space="preserve"> Jelena K. Kostic-Tomovic</w:t>
            </w:r>
          </w:p>
        </w:tc>
      </w:tr>
      <w:tr w:rsidR="00F97911" w:rsidRPr="00187FAC" w:rsidTr="0031352F">
        <w:tc>
          <w:tcPr>
            <w:tcW w:w="974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Course status:</w:t>
            </w:r>
            <w:r w:rsidR="006C411F">
              <w:rPr>
                <w:rFonts w:ascii="Times New Roman" w:eastAsia="Times New Roman" w:hAnsi="Times New Roman" w:cs="Times New Roman"/>
                <w:bCs/>
                <w:lang w:eastAsia="sr-Latn-CS"/>
              </w:rPr>
              <w:t xml:space="preserve"> elective session </w:t>
            </w:r>
            <w:r w:rsidR="006C0245">
              <w:rPr>
                <w:rFonts w:ascii="Times New Roman" w:eastAsia="Times New Roman" w:hAnsi="Times New Roman" w:cs="Times New Roman"/>
                <w:bCs/>
                <w:lang w:eastAsia="sr-Latn-CS"/>
              </w:rPr>
              <w:t>1</w:t>
            </w:r>
          </w:p>
        </w:tc>
      </w:tr>
      <w:tr w:rsidR="00F97911" w:rsidRPr="00187FAC" w:rsidTr="0031352F">
        <w:tc>
          <w:tcPr>
            <w:tcW w:w="974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Number of ECTS credits:</w:t>
            </w:r>
            <w:r w:rsidR="006C411F">
              <w:rPr>
                <w:rFonts w:ascii="Times New Roman" w:eastAsia="Times New Roman" w:hAnsi="Times New Roman" w:cs="Times New Roman"/>
                <w:bCs/>
                <w:lang w:eastAsia="sr-Latn-CS"/>
              </w:rPr>
              <w:t xml:space="preserve"> 3</w:t>
            </w:r>
          </w:p>
        </w:tc>
      </w:tr>
      <w:tr w:rsidR="00F97911" w:rsidRPr="00187FAC" w:rsidTr="0031352F">
        <w:tc>
          <w:tcPr>
            <w:tcW w:w="9746" w:type="dxa"/>
            <w:gridSpan w:val="8"/>
          </w:tcPr>
          <w:p w:rsidR="00F97911" w:rsidRPr="00187FAC" w:rsidRDefault="00F97911" w:rsidP="00322BC9">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Cs/>
                <w:lang w:eastAsia="sr-Latn-CS"/>
              </w:rPr>
              <w:t>Requirement:</w:t>
            </w:r>
            <w:r w:rsidR="006C411F">
              <w:rPr>
                <w:rFonts w:ascii="Times New Roman" w:eastAsia="Times New Roman" w:hAnsi="Times New Roman" w:cs="Times New Roman"/>
                <w:bCs/>
                <w:lang w:eastAsia="sr-Latn-CS"/>
              </w:rPr>
              <w:t xml:space="preserve"> </w:t>
            </w:r>
            <w:r w:rsidR="00322BC9">
              <w:rPr>
                <w:rFonts w:ascii="Times New Roman" w:eastAsia="Times New Roman" w:hAnsi="Times New Roman" w:cs="Times New Roman"/>
                <w:bCs/>
                <w:lang w:eastAsia="sr-Latn-CS"/>
              </w:rPr>
              <w:t>None.</w:t>
            </w:r>
          </w:p>
        </w:tc>
      </w:tr>
      <w:tr w:rsidR="00F97911" w:rsidRPr="00187FAC" w:rsidTr="0031352F">
        <w:tc>
          <w:tcPr>
            <w:tcW w:w="9746" w:type="dxa"/>
            <w:gridSpan w:val="8"/>
          </w:tcPr>
          <w:p w:rsidR="00F97911" w:rsidRPr="007E3EFD" w:rsidRDefault="00F97911" w:rsidP="007E3EFD">
            <w:pPr>
              <w:widowControl w:val="0"/>
              <w:autoSpaceDE w:val="0"/>
              <w:autoSpaceDN w:val="0"/>
              <w:adjustRightInd w:val="0"/>
              <w:spacing w:after="0" w:line="240" w:lineRule="auto"/>
              <w:jc w:val="both"/>
              <w:rPr>
                <w:rFonts w:ascii="Times New Roman" w:eastAsia="Times New Roman" w:hAnsi="Times New Roman" w:cs="Times New Roman"/>
                <w:b/>
                <w:bCs/>
                <w:sz w:val="20"/>
                <w:szCs w:val="20"/>
                <w:lang w:eastAsia="sr-Latn-CS"/>
              </w:rPr>
            </w:pPr>
            <w:r w:rsidRPr="007E3EFD">
              <w:rPr>
                <w:rFonts w:ascii="Times New Roman" w:eastAsia="Times New Roman" w:hAnsi="Times New Roman" w:cs="Times New Roman"/>
                <w:b/>
                <w:bCs/>
                <w:sz w:val="20"/>
                <w:szCs w:val="20"/>
                <w:lang w:eastAsia="sr-Latn-CS"/>
              </w:rPr>
              <w:t>Course aim</w:t>
            </w:r>
            <w:r w:rsidR="007E3EFD" w:rsidRPr="007E3EFD">
              <w:rPr>
                <w:rFonts w:ascii="Times New Roman" w:eastAsia="Times New Roman" w:hAnsi="Times New Roman" w:cs="Times New Roman"/>
                <w:b/>
                <w:bCs/>
                <w:sz w:val="20"/>
                <w:szCs w:val="20"/>
                <w:lang w:eastAsia="sr-Latn-CS"/>
              </w:rPr>
              <w:t xml:space="preserve">. </w:t>
            </w:r>
            <w:r w:rsidR="002D345D" w:rsidRPr="007E3EFD">
              <w:rPr>
                <w:rFonts w:ascii="Times New Roman" w:eastAsia="Times New Roman" w:hAnsi="Times New Roman" w:cs="Times New Roman"/>
                <w:bCs/>
                <w:sz w:val="20"/>
                <w:szCs w:val="20"/>
                <w:lang w:eastAsia="sr-Latn-CS"/>
              </w:rPr>
              <w:t>The aim of the course is that student masters all language skills (listening, speaking, reading and writing) on B2 level according to the Common European Framework of References. Apart from this, student should also acquire basic practical skills in the theory of speech acts (relevant speech acts in accordance with</w:t>
            </w:r>
            <w:r w:rsidR="00845BFD" w:rsidRPr="007E3EFD">
              <w:rPr>
                <w:rFonts w:ascii="Times New Roman" w:eastAsia="Times New Roman" w:hAnsi="Times New Roman" w:cs="Times New Roman"/>
                <w:bCs/>
                <w:sz w:val="20"/>
                <w:szCs w:val="20"/>
                <w:lang w:eastAsia="sr-Latn-CS"/>
              </w:rPr>
              <w:t xml:space="preserve"> B2 level</w:t>
            </w:r>
            <w:r w:rsidR="00677A0B" w:rsidRPr="007E3EFD">
              <w:rPr>
                <w:rFonts w:ascii="Times New Roman" w:eastAsia="Times New Roman" w:hAnsi="Times New Roman" w:cs="Times New Roman"/>
                <w:bCs/>
                <w:sz w:val="20"/>
                <w:szCs w:val="20"/>
                <w:lang w:eastAsia="sr-Latn-CS"/>
              </w:rPr>
              <w:t xml:space="preserve"> and their cultural conditionality</w:t>
            </w:r>
            <w:r w:rsidR="001939B3" w:rsidRPr="007E3EFD">
              <w:rPr>
                <w:rFonts w:ascii="Times New Roman" w:eastAsia="Times New Roman" w:hAnsi="Times New Roman" w:cs="Times New Roman"/>
                <w:bCs/>
                <w:sz w:val="20"/>
                <w:szCs w:val="20"/>
                <w:lang w:eastAsia="sr-Latn-CS"/>
              </w:rPr>
              <w:t>) and in the linguistics of text</w:t>
            </w:r>
            <w:r w:rsidR="00BB62B6" w:rsidRPr="007E3EFD">
              <w:rPr>
                <w:rFonts w:ascii="Times New Roman" w:eastAsia="Times New Roman" w:hAnsi="Times New Roman" w:cs="Times New Roman"/>
                <w:bCs/>
                <w:sz w:val="20"/>
                <w:szCs w:val="20"/>
                <w:lang w:eastAsia="sr-Latn-CS"/>
              </w:rPr>
              <w:t xml:space="preserve"> </w:t>
            </w:r>
            <w:r w:rsidR="001939B3" w:rsidRPr="007E3EFD">
              <w:rPr>
                <w:rFonts w:ascii="Times New Roman" w:eastAsia="Times New Roman" w:hAnsi="Times New Roman" w:cs="Times New Roman"/>
                <w:bCs/>
                <w:sz w:val="20"/>
                <w:szCs w:val="20"/>
                <w:lang w:eastAsia="sr-Latn-CS"/>
              </w:rPr>
              <w:t>(type</w:t>
            </w:r>
            <w:r w:rsidR="00BB62B6" w:rsidRPr="007E3EFD">
              <w:rPr>
                <w:rFonts w:ascii="Times New Roman" w:eastAsia="Times New Roman" w:hAnsi="Times New Roman" w:cs="Times New Roman"/>
                <w:bCs/>
                <w:sz w:val="20"/>
                <w:szCs w:val="20"/>
                <w:lang w:eastAsia="sr-Latn-CS"/>
              </w:rPr>
              <w:t>s</w:t>
            </w:r>
            <w:r w:rsidR="001939B3" w:rsidRPr="007E3EFD">
              <w:rPr>
                <w:rFonts w:ascii="Times New Roman" w:eastAsia="Times New Roman" w:hAnsi="Times New Roman" w:cs="Times New Roman"/>
                <w:bCs/>
                <w:sz w:val="20"/>
                <w:szCs w:val="20"/>
                <w:lang w:eastAsia="sr-Latn-CS"/>
              </w:rPr>
              <w:t xml:space="preserve"> of text and their linguistic/cultural specificity, linguistically/culturally specific patterns of textualization, contrastive textology, etc.) and pragmatics (verbal and nonverbal communication and their cultural condition</w:t>
            </w:r>
            <w:r w:rsidR="00677A0B" w:rsidRPr="007E3EFD">
              <w:rPr>
                <w:rFonts w:ascii="Times New Roman" w:eastAsia="Times New Roman" w:hAnsi="Times New Roman" w:cs="Times New Roman"/>
                <w:bCs/>
                <w:sz w:val="20"/>
                <w:szCs w:val="20"/>
                <w:lang w:eastAsia="sr-Latn-CS"/>
              </w:rPr>
              <w:t>ality</w:t>
            </w:r>
            <w:r w:rsidR="00911110" w:rsidRPr="007E3EFD">
              <w:rPr>
                <w:rFonts w:ascii="Times New Roman" w:eastAsia="Times New Roman" w:hAnsi="Times New Roman" w:cs="Times New Roman"/>
                <w:bCs/>
                <w:sz w:val="20"/>
                <w:szCs w:val="20"/>
                <w:lang w:eastAsia="sr-Latn-CS"/>
              </w:rPr>
              <w:t xml:space="preserve">, as well as to enable students to apply the acquired knowledge in the abovementioned areas </w:t>
            </w:r>
            <w:r w:rsidR="00BB62B6" w:rsidRPr="007E3EFD">
              <w:rPr>
                <w:rFonts w:ascii="Times New Roman" w:eastAsia="Times New Roman" w:hAnsi="Times New Roman" w:cs="Times New Roman"/>
                <w:bCs/>
                <w:sz w:val="20"/>
                <w:szCs w:val="20"/>
                <w:lang w:eastAsia="sr-Latn-CS"/>
              </w:rPr>
              <w:t>properly</w:t>
            </w:r>
            <w:r w:rsidR="00911110" w:rsidRPr="007E3EFD">
              <w:rPr>
                <w:rFonts w:ascii="Times New Roman" w:eastAsia="Times New Roman" w:hAnsi="Times New Roman" w:cs="Times New Roman"/>
                <w:bCs/>
                <w:sz w:val="20"/>
                <w:szCs w:val="20"/>
                <w:lang w:eastAsia="sr-Latn-CS"/>
              </w:rPr>
              <w:t xml:space="preserve"> in written and oral communication. It is also necessary that students be acquainted with relevant </w:t>
            </w:r>
            <w:r w:rsidR="0031493B" w:rsidRPr="007E3EFD">
              <w:rPr>
                <w:rFonts w:ascii="Times New Roman" w:eastAsia="Times New Roman" w:hAnsi="Times New Roman" w:cs="Times New Roman"/>
                <w:bCs/>
                <w:sz w:val="20"/>
                <w:szCs w:val="20"/>
                <w:lang w:eastAsia="sr-Latn-CS"/>
              </w:rPr>
              <w:t>literature – grammar books, students’ books, dictionaries, as well as with other sources (internet web pages, portals, forums, media content, etc.). These will be used both during and after studies for independent mastering language knowledge and skills in the second foreign language (French), but also for rooting out any doubts or problems they may encounter at the point of language reception and production, as well as during translation.</w:t>
            </w:r>
          </w:p>
        </w:tc>
      </w:tr>
      <w:tr w:rsidR="00F97911" w:rsidRPr="00187FAC" w:rsidTr="0031352F">
        <w:tc>
          <w:tcPr>
            <w:tcW w:w="9746" w:type="dxa"/>
            <w:gridSpan w:val="8"/>
          </w:tcPr>
          <w:p w:rsidR="00F97911" w:rsidRPr="007E3EFD" w:rsidRDefault="00F97911" w:rsidP="007E3EF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sr-Latn-CS"/>
              </w:rPr>
            </w:pPr>
            <w:r w:rsidRPr="007E3EFD">
              <w:rPr>
                <w:rFonts w:ascii="Times New Roman" w:eastAsia="Times New Roman" w:hAnsi="Times New Roman" w:cs="Times New Roman"/>
                <w:b/>
                <w:bCs/>
                <w:sz w:val="20"/>
                <w:szCs w:val="20"/>
                <w:lang w:eastAsia="sr-Latn-CS"/>
              </w:rPr>
              <w:t>Course outcome</w:t>
            </w:r>
            <w:r w:rsidR="007E3EFD" w:rsidRPr="007E3EFD">
              <w:rPr>
                <w:rFonts w:ascii="Times New Roman" w:eastAsia="Times New Roman" w:hAnsi="Times New Roman" w:cs="Times New Roman"/>
                <w:b/>
                <w:bCs/>
                <w:sz w:val="20"/>
                <w:szCs w:val="20"/>
                <w:lang w:eastAsia="sr-Latn-CS"/>
              </w:rPr>
              <w:t xml:space="preserve">. </w:t>
            </w:r>
            <w:r w:rsidR="0031493B" w:rsidRPr="007E3EFD">
              <w:rPr>
                <w:rFonts w:ascii="Times New Roman" w:eastAsia="Times New Roman" w:hAnsi="Times New Roman" w:cs="Times New Roman"/>
                <w:bCs/>
                <w:sz w:val="20"/>
                <w:szCs w:val="20"/>
                <w:lang w:eastAsia="sr-Latn-CS"/>
              </w:rPr>
              <w:t xml:space="preserve">Student has mastered all language skills (listening, speaking, reading and writing) at B2 level according to Common European Framework of References and has acquired the basic practical knowledge in the area of text linguistics (the relevant types of text, relevant textualization patterns, contrastive texting insights etc.) and pragmatics (verbal and nonverbal communication features from the point of view of function, i.e. linguistic action). Student successfully applies the acquired knowledge and skills both in written and in oral communication, they have significantly enriched </w:t>
            </w:r>
            <w:r w:rsidR="00BB62B6" w:rsidRPr="007E3EFD">
              <w:rPr>
                <w:rFonts w:ascii="Times New Roman" w:eastAsia="Times New Roman" w:hAnsi="Times New Roman" w:cs="Times New Roman"/>
                <w:bCs/>
                <w:sz w:val="20"/>
                <w:szCs w:val="20"/>
                <w:lang w:eastAsia="sr-Latn-CS"/>
              </w:rPr>
              <w:t xml:space="preserve">vocabulary and </w:t>
            </w:r>
            <w:r w:rsidR="0031493B" w:rsidRPr="007E3EFD">
              <w:rPr>
                <w:rFonts w:ascii="Times New Roman" w:eastAsia="Times New Roman" w:hAnsi="Times New Roman" w:cs="Times New Roman"/>
                <w:bCs/>
                <w:sz w:val="20"/>
                <w:szCs w:val="20"/>
                <w:lang w:eastAsia="sr-Latn-CS"/>
              </w:rPr>
              <w:t>knowledge</w:t>
            </w:r>
            <w:r w:rsidR="00BB62B6" w:rsidRPr="007E3EFD">
              <w:rPr>
                <w:rFonts w:ascii="Times New Roman" w:eastAsia="Times New Roman" w:hAnsi="Times New Roman" w:cs="Times New Roman"/>
                <w:bCs/>
                <w:sz w:val="20"/>
                <w:szCs w:val="20"/>
                <w:lang w:eastAsia="sr-Latn-CS"/>
              </w:rPr>
              <w:t xml:space="preserve"> </w:t>
            </w:r>
            <w:r w:rsidR="0031493B" w:rsidRPr="007E3EFD">
              <w:rPr>
                <w:rFonts w:ascii="Times New Roman" w:eastAsia="Times New Roman" w:hAnsi="Times New Roman" w:cs="Times New Roman"/>
                <w:bCs/>
                <w:sz w:val="20"/>
                <w:szCs w:val="20"/>
                <w:lang w:eastAsia="sr-Latn-CS"/>
              </w:rPr>
              <w:t>of the target culture, so as to prepare for translation tasks.</w:t>
            </w:r>
          </w:p>
        </w:tc>
      </w:tr>
      <w:tr w:rsidR="00F97911" w:rsidRPr="00187FAC" w:rsidTr="0031352F">
        <w:tc>
          <w:tcPr>
            <w:tcW w:w="9746" w:type="dxa"/>
            <w:gridSpan w:val="8"/>
          </w:tcPr>
          <w:p w:rsidR="00F97911" w:rsidRPr="007E3EFD" w:rsidRDefault="00F97911" w:rsidP="007E3EFD">
            <w:pPr>
              <w:widowControl w:val="0"/>
              <w:autoSpaceDE w:val="0"/>
              <w:autoSpaceDN w:val="0"/>
              <w:adjustRightInd w:val="0"/>
              <w:spacing w:after="0" w:line="240" w:lineRule="auto"/>
              <w:jc w:val="both"/>
              <w:rPr>
                <w:rFonts w:ascii="Times New Roman" w:eastAsia="Times New Roman" w:hAnsi="Times New Roman" w:cs="Times New Roman"/>
                <w:bCs/>
                <w:sz w:val="20"/>
                <w:szCs w:val="20"/>
                <w:lang w:eastAsia="sr-Latn-CS"/>
              </w:rPr>
            </w:pPr>
            <w:r w:rsidRPr="007E3EFD">
              <w:rPr>
                <w:rFonts w:ascii="Times New Roman" w:eastAsia="Times New Roman" w:hAnsi="Times New Roman" w:cs="Times New Roman"/>
                <w:b/>
                <w:bCs/>
                <w:sz w:val="20"/>
                <w:szCs w:val="20"/>
                <w:lang w:eastAsia="sr-Latn-CS"/>
              </w:rPr>
              <w:t>Course content</w:t>
            </w:r>
            <w:r w:rsidR="007E3EFD" w:rsidRPr="007E3EFD">
              <w:rPr>
                <w:rFonts w:ascii="Times New Roman" w:eastAsia="Times New Roman" w:hAnsi="Times New Roman" w:cs="Times New Roman"/>
                <w:b/>
                <w:bCs/>
                <w:sz w:val="20"/>
                <w:szCs w:val="20"/>
                <w:lang w:eastAsia="sr-Latn-CS"/>
              </w:rPr>
              <w:t xml:space="preserve">. </w:t>
            </w:r>
            <w:r w:rsidRPr="007E3EFD">
              <w:rPr>
                <w:rFonts w:ascii="Times New Roman" w:eastAsia="Times New Roman" w:hAnsi="Times New Roman" w:cs="Times New Roman"/>
                <w:i/>
                <w:iCs/>
                <w:sz w:val="20"/>
                <w:szCs w:val="20"/>
                <w:lang w:eastAsia="sr-Latn-CS"/>
              </w:rPr>
              <w:t>Theory</w:t>
            </w:r>
            <w:r w:rsidR="007E3EFD" w:rsidRPr="007E3EFD">
              <w:rPr>
                <w:rFonts w:ascii="Times New Roman" w:eastAsia="Times New Roman" w:hAnsi="Times New Roman" w:cs="Times New Roman"/>
                <w:i/>
                <w:iCs/>
                <w:sz w:val="20"/>
                <w:szCs w:val="20"/>
                <w:lang w:eastAsia="sr-Latn-CS"/>
              </w:rPr>
              <w:t xml:space="preserve"> </w:t>
            </w:r>
            <w:r w:rsidR="00462781" w:rsidRPr="007E3EFD">
              <w:rPr>
                <w:rFonts w:ascii="Times New Roman" w:eastAsia="Times New Roman" w:hAnsi="Times New Roman" w:cs="Times New Roman"/>
                <w:iCs/>
                <w:sz w:val="20"/>
                <w:szCs w:val="20"/>
                <w:lang w:eastAsia="sr-Latn-CS"/>
              </w:rPr>
              <w:t xml:space="preserve">Application, determination and expanding knowledge of syntactic and semantic structure of sentences in the (second) foreign language, acquired </w:t>
            </w:r>
            <w:r w:rsidR="002D345D" w:rsidRPr="007E3EFD">
              <w:rPr>
                <w:rFonts w:ascii="Times New Roman" w:eastAsia="Times New Roman" w:hAnsi="Times New Roman" w:cs="Times New Roman"/>
                <w:iCs/>
                <w:sz w:val="20"/>
                <w:szCs w:val="20"/>
                <w:lang w:eastAsia="sr-Latn-CS"/>
              </w:rPr>
              <w:t>within</w:t>
            </w:r>
            <w:r w:rsidR="00462781" w:rsidRPr="007E3EFD">
              <w:rPr>
                <w:rFonts w:ascii="Times New Roman" w:eastAsia="Times New Roman" w:hAnsi="Times New Roman" w:cs="Times New Roman"/>
                <w:iCs/>
                <w:sz w:val="20"/>
                <w:szCs w:val="20"/>
                <w:lang w:eastAsia="sr-Latn-CS"/>
              </w:rPr>
              <w:t xml:space="preserve"> the lectures during </w:t>
            </w:r>
            <w:r w:rsidR="002D345D" w:rsidRPr="007E3EFD">
              <w:rPr>
                <w:rFonts w:ascii="Times New Roman" w:eastAsia="Times New Roman" w:hAnsi="Times New Roman" w:cs="Times New Roman"/>
                <w:iCs/>
                <w:sz w:val="20"/>
                <w:szCs w:val="20"/>
                <w:lang w:eastAsia="sr-Latn-CS"/>
              </w:rPr>
              <w:t>the first level studies (connectors and logical relations, temporal markers, sentence transformation, etc.). Revision of the acquired knowledge about the relations between lexical meaning and the meaning of the sentence, as well as the improvement and mastering language skills in accordance with Common European Framework of Reference.</w:t>
            </w:r>
            <w:r w:rsidR="007E3EFD" w:rsidRPr="007E3EFD">
              <w:rPr>
                <w:rFonts w:ascii="Times New Roman" w:eastAsia="Times New Roman" w:hAnsi="Times New Roman" w:cs="Times New Roman"/>
                <w:iCs/>
                <w:sz w:val="20"/>
                <w:szCs w:val="20"/>
                <w:lang w:eastAsia="sr-Latn-CS"/>
              </w:rPr>
              <w:t xml:space="preserve"> </w:t>
            </w:r>
            <w:r w:rsidR="002D345D" w:rsidRPr="007E3EFD">
              <w:rPr>
                <w:rFonts w:ascii="Times New Roman" w:eastAsia="Times New Roman" w:hAnsi="Times New Roman" w:cs="Times New Roman"/>
                <w:iCs/>
                <w:sz w:val="20"/>
                <w:szCs w:val="20"/>
                <w:lang w:eastAsia="sr-Latn-CS"/>
              </w:rPr>
              <w:t xml:space="preserve">Different speech acts and their optimal realization in the second foreign language (German). Linguistic/cultural </w:t>
            </w:r>
            <w:r w:rsidR="00226013" w:rsidRPr="007E3EFD">
              <w:rPr>
                <w:rFonts w:ascii="Times New Roman" w:eastAsia="Times New Roman" w:hAnsi="Times New Roman" w:cs="Times New Roman"/>
                <w:iCs/>
                <w:sz w:val="20"/>
                <w:szCs w:val="20"/>
                <w:lang w:eastAsia="sr-Latn-CS"/>
              </w:rPr>
              <w:t>conditionality</w:t>
            </w:r>
            <w:r w:rsidR="002D345D" w:rsidRPr="007E3EFD">
              <w:rPr>
                <w:rFonts w:ascii="Times New Roman" w:eastAsia="Times New Roman" w:hAnsi="Times New Roman" w:cs="Times New Roman"/>
                <w:iCs/>
                <w:sz w:val="20"/>
                <w:szCs w:val="20"/>
                <w:lang w:eastAsia="sr-Latn-CS"/>
              </w:rPr>
              <w:t xml:space="preserve"> of speech acts realization and possible differences depending on the national standard (</w:t>
            </w:r>
            <w:r w:rsidR="00226013" w:rsidRPr="007E3EFD">
              <w:rPr>
                <w:rFonts w:ascii="Times New Roman" w:eastAsia="Times New Roman" w:hAnsi="Times New Roman" w:cs="Times New Roman"/>
                <w:iCs/>
                <w:sz w:val="20"/>
                <w:szCs w:val="20"/>
                <w:lang w:eastAsia="sr-Latn-CS"/>
              </w:rPr>
              <w:t>Germany</w:t>
            </w:r>
            <w:r w:rsidR="002D345D" w:rsidRPr="007E3EFD">
              <w:rPr>
                <w:rFonts w:ascii="Times New Roman" w:eastAsia="Times New Roman" w:hAnsi="Times New Roman" w:cs="Times New Roman"/>
                <w:iCs/>
                <w:sz w:val="20"/>
                <w:szCs w:val="20"/>
                <w:lang w:eastAsia="sr-Latn-CS"/>
              </w:rPr>
              <w:t xml:space="preserve">, </w:t>
            </w:r>
            <w:r w:rsidR="00226013" w:rsidRPr="007E3EFD">
              <w:rPr>
                <w:rFonts w:ascii="Times New Roman" w:eastAsia="Times New Roman" w:hAnsi="Times New Roman" w:cs="Times New Roman"/>
                <w:iCs/>
                <w:sz w:val="20"/>
                <w:szCs w:val="20"/>
                <w:lang w:eastAsia="sr-Latn-CS"/>
              </w:rPr>
              <w:t>Austria,</w:t>
            </w:r>
            <w:r w:rsidR="002D345D" w:rsidRPr="007E3EFD">
              <w:rPr>
                <w:rFonts w:ascii="Times New Roman" w:eastAsia="Times New Roman" w:hAnsi="Times New Roman" w:cs="Times New Roman"/>
                <w:iCs/>
                <w:sz w:val="20"/>
                <w:szCs w:val="20"/>
                <w:lang w:eastAsia="sr-Latn-CS"/>
              </w:rPr>
              <w:t xml:space="preserve"> Switzerland etc.)</w:t>
            </w:r>
            <w:r w:rsidR="00226013" w:rsidRPr="007E3EFD">
              <w:rPr>
                <w:rFonts w:ascii="Times New Roman" w:eastAsia="Times New Roman" w:hAnsi="Times New Roman" w:cs="Times New Roman"/>
                <w:iCs/>
                <w:sz w:val="20"/>
                <w:szCs w:val="20"/>
                <w:lang w:eastAsia="sr-Latn-CS"/>
              </w:rPr>
              <w:t>.</w:t>
            </w:r>
            <w:r w:rsidR="007E3EFD" w:rsidRPr="007E3EFD">
              <w:rPr>
                <w:rFonts w:ascii="Times New Roman" w:eastAsia="Times New Roman" w:hAnsi="Times New Roman" w:cs="Times New Roman"/>
                <w:iCs/>
                <w:sz w:val="20"/>
                <w:szCs w:val="20"/>
                <w:lang w:eastAsia="sr-Latn-CS"/>
              </w:rPr>
              <w:t xml:space="preserve"> </w:t>
            </w:r>
            <w:r w:rsidR="002D345D" w:rsidRPr="007E3EFD">
              <w:rPr>
                <w:rFonts w:ascii="Times New Roman" w:eastAsia="Times New Roman" w:hAnsi="Times New Roman" w:cs="Times New Roman"/>
                <w:iCs/>
                <w:sz w:val="20"/>
                <w:szCs w:val="20"/>
                <w:lang w:eastAsia="sr-Latn-CS"/>
              </w:rPr>
              <w:t xml:space="preserve">Pragmatic norms in relevant situations in private life and in business, with </w:t>
            </w:r>
            <w:r w:rsidR="00226013" w:rsidRPr="007E3EFD">
              <w:rPr>
                <w:rFonts w:ascii="Times New Roman" w:eastAsia="Times New Roman" w:hAnsi="Times New Roman" w:cs="Times New Roman"/>
                <w:iCs/>
                <w:sz w:val="20"/>
                <w:szCs w:val="20"/>
                <w:lang w:eastAsia="sr-Latn-CS"/>
              </w:rPr>
              <w:t>an</w:t>
            </w:r>
            <w:r w:rsidR="002D345D" w:rsidRPr="007E3EFD">
              <w:rPr>
                <w:rFonts w:ascii="Times New Roman" w:eastAsia="Times New Roman" w:hAnsi="Times New Roman" w:cs="Times New Roman"/>
                <w:iCs/>
                <w:sz w:val="20"/>
                <w:szCs w:val="20"/>
                <w:lang w:eastAsia="sr-Latn-CS"/>
              </w:rPr>
              <w:t xml:space="preserve"> emphasis on the adequate </w:t>
            </w:r>
            <w:r w:rsidR="00226013" w:rsidRPr="007E3EFD">
              <w:rPr>
                <w:rFonts w:ascii="Times New Roman" w:eastAsia="Times New Roman" w:hAnsi="Times New Roman" w:cs="Times New Roman"/>
                <w:iCs/>
                <w:sz w:val="20"/>
                <w:szCs w:val="20"/>
                <w:lang w:eastAsia="sr-Latn-CS"/>
              </w:rPr>
              <w:t xml:space="preserve">choice of </w:t>
            </w:r>
            <w:r w:rsidR="002D345D" w:rsidRPr="007E3EFD">
              <w:rPr>
                <w:rFonts w:ascii="Times New Roman" w:eastAsia="Times New Roman" w:hAnsi="Times New Roman" w:cs="Times New Roman"/>
                <w:iCs/>
                <w:sz w:val="20"/>
                <w:szCs w:val="20"/>
                <w:lang w:eastAsia="sr-Latn-CS"/>
              </w:rPr>
              <w:t>vocabulary and optimal nonverbal communication.</w:t>
            </w:r>
            <w:r w:rsidR="007E3EFD" w:rsidRPr="007E3EFD">
              <w:rPr>
                <w:rFonts w:ascii="Times New Roman" w:eastAsia="Times New Roman" w:hAnsi="Times New Roman" w:cs="Times New Roman"/>
                <w:iCs/>
                <w:sz w:val="20"/>
                <w:szCs w:val="20"/>
                <w:lang w:eastAsia="sr-Latn-CS"/>
              </w:rPr>
              <w:t xml:space="preserve"> </w:t>
            </w:r>
            <w:r w:rsidRPr="007E3EFD">
              <w:rPr>
                <w:rFonts w:ascii="Times New Roman" w:eastAsia="Times New Roman" w:hAnsi="Times New Roman" w:cs="Times New Roman"/>
                <w:i/>
                <w:iCs/>
                <w:sz w:val="20"/>
                <w:szCs w:val="20"/>
                <w:lang w:eastAsia="sr-Latn-CS"/>
              </w:rPr>
              <w:t>Practice: Practical classes, OFT, SRW</w:t>
            </w:r>
            <w:r w:rsidR="007E3EFD" w:rsidRPr="007E3EFD">
              <w:rPr>
                <w:rFonts w:ascii="Times New Roman" w:eastAsia="Times New Roman" w:hAnsi="Times New Roman" w:cs="Times New Roman"/>
                <w:i/>
                <w:iCs/>
                <w:sz w:val="20"/>
                <w:szCs w:val="20"/>
                <w:lang w:eastAsia="sr-Latn-CS"/>
              </w:rPr>
              <w:t xml:space="preserve"> </w:t>
            </w:r>
            <w:r w:rsidR="006C411F" w:rsidRPr="007E3EFD">
              <w:rPr>
                <w:rFonts w:ascii="Times New Roman" w:eastAsia="Times New Roman" w:hAnsi="Times New Roman" w:cs="Times New Roman"/>
                <w:iCs/>
                <w:sz w:val="20"/>
                <w:szCs w:val="20"/>
                <w:lang w:eastAsia="sr-Latn-CS"/>
              </w:rPr>
              <w:t>Looking for information in</w:t>
            </w:r>
            <w:r w:rsidR="006C0245" w:rsidRPr="007E3EFD">
              <w:rPr>
                <w:rFonts w:ascii="Times New Roman" w:eastAsia="Times New Roman" w:hAnsi="Times New Roman" w:cs="Times New Roman"/>
                <w:iCs/>
                <w:sz w:val="20"/>
                <w:szCs w:val="20"/>
                <w:lang w:eastAsia="sr-Latn-CS"/>
              </w:rPr>
              <w:t xml:space="preserve"> technical and</w:t>
            </w:r>
            <w:r w:rsidR="006C411F" w:rsidRPr="007E3EFD">
              <w:rPr>
                <w:rFonts w:ascii="Times New Roman" w:eastAsia="Times New Roman" w:hAnsi="Times New Roman" w:cs="Times New Roman"/>
                <w:iCs/>
                <w:sz w:val="20"/>
                <w:szCs w:val="20"/>
                <w:lang w:eastAsia="sr-Latn-CS"/>
              </w:rPr>
              <w:t xml:space="preserve"> scientific texts. Comprehension and interpretation of media texts and texts </w:t>
            </w:r>
            <w:r w:rsidR="006C0245" w:rsidRPr="007E3EFD">
              <w:rPr>
                <w:rFonts w:ascii="Times New Roman" w:eastAsia="Times New Roman" w:hAnsi="Times New Roman" w:cs="Times New Roman"/>
                <w:iCs/>
                <w:sz w:val="20"/>
                <w:szCs w:val="20"/>
                <w:lang w:eastAsia="sr-Latn-CS"/>
              </w:rPr>
              <w:t>about</w:t>
            </w:r>
            <w:r w:rsidR="006C411F" w:rsidRPr="007E3EFD">
              <w:rPr>
                <w:rFonts w:ascii="Times New Roman" w:eastAsia="Times New Roman" w:hAnsi="Times New Roman" w:cs="Times New Roman"/>
                <w:iCs/>
                <w:sz w:val="20"/>
                <w:szCs w:val="20"/>
                <w:lang w:eastAsia="sr-Latn-CS"/>
              </w:rPr>
              <w:t xml:space="preserve"> cultural, social and political topics which are specific for a target linguistic community.</w:t>
            </w:r>
            <w:r w:rsidR="007E3EFD" w:rsidRPr="007E3EFD">
              <w:rPr>
                <w:rFonts w:ascii="Times New Roman" w:eastAsia="Times New Roman" w:hAnsi="Times New Roman" w:cs="Times New Roman"/>
                <w:iCs/>
                <w:sz w:val="20"/>
                <w:szCs w:val="20"/>
                <w:lang w:eastAsia="sr-Latn-CS"/>
              </w:rPr>
              <w:t xml:space="preserve"> </w:t>
            </w:r>
            <w:r w:rsidR="006C411F" w:rsidRPr="007E3EFD">
              <w:rPr>
                <w:rFonts w:ascii="Times New Roman" w:eastAsia="Times New Roman" w:hAnsi="Times New Roman" w:cs="Times New Roman"/>
                <w:iCs/>
                <w:sz w:val="20"/>
                <w:szCs w:val="20"/>
                <w:lang w:eastAsia="sr-Latn-CS"/>
              </w:rPr>
              <w:t xml:space="preserve">Communicative competence: commenting newspaper articles, </w:t>
            </w:r>
            <w:r w:rsidR="00462781" w:rsidRPr="007E3EFD">
              <w:rPr>
                <w:rFonts w:ascii="Times New Roman" w:eastAsia="Times New Roman" w:hAnsi="Times New Roman" w:cs="Times New Roman"/>
                <w:iCs/>
                <w:sz w:val="20"/>
                <w:szCs w:val="20"/>
                <w:lang w:eastAsia="sr-Latn-CS"/>
              </w:rPr>
              <w:t>texts dealing with various culturally specific topics and</w:t>
            </w:r>
            <w:r w:rsidR="006C0245" w:rsidRPr="007E3EFD">
              <w:rPr>
                <w:rFonts w:ascii="Times New Roman" w:eastAsia="Times New Roman" w:hAnsi="Times New Roman" w:cs="Times New Roman"/>
                <w:iCs/>
                <w:sz w:val="20"/>
                <w:szCs w:val="20"/>
                <w:lang w:eastAsia="sr-Latn-CS"/>
              </w:rPr>
              <w:t xml:space="preserve"> technical</w:t>
            </w:r>
            <w:r w:rsidR="00462781" w:rsidRPr="007E3EFD">
              <w:rPr>
                <w:rFonts w:ascii="Times New Roman" w:eastAsia="Times New Roman" w:hAnsi="Times New Roman" w:cs="Times New Roman"/>
                <w:iCs/>
                <w:sz w:val="20"/>
                <w:szCs w:val="20"/>
                <w:lang w:eastAsia="sr-Latn-CS"/>
              </w:rPr>
              <w:t xml:space="preserve"> texts. Discussion about culturally specific content as a preparation for interlingual and intercultural mediation. Production of different kinds of texts without grammatical and spelling or punctuation mistakes. Reading and writing biographies and motivation letters. Paraphrasing, summarizing of one or more texts (résumé, synthesis).</w:t>
            </w:r>
          </w:p>
        </w:tc>
      </w:tr>
      <w:tr w:rsidR="00F97911" w:rsidRPr="00187FAC" w:rsidTr="0031352F">
        <w:tc>
          <w:tcPr>
            <w:tcW w:w="9746" w:type="dxa"/>
            <w:gridSpan w:val="8"/>
          </w:tcPr>
          <w:p w:rsidR="006C0245" w:rsidRPr="007E3EFD" w:rsidRDefault="00F97911" w:rsidP="007E3EFD">
            <w:pPr>
              <w:widowControl w:val="0"/>
              <w:autoSpaceDE w:val="0"/>
              <w:autoSpaceDN w:val="0"/>
              <w:adjustRightInd w:val="0"/>
              <w:spacing w:after="0" w:line="240" w:lineRule="auto"/>
              <w:jc w:val="both"/>
              <w:rPr>
                <w:rFonts w:ascii="Times New Roman" w:eastAsia="Times New Roman" w:hAnsi="Times New Roman" w:cs="Times New Roman"/>
                <w:sz w:val="20"/>
                <w:szCs w:val="20"/>
                <w:lang w:eastAsia="sr-Latn-CS"/>
              </w:rPr>
            </w:pPr>
            <w:r w:rsidRPr="007E3EFD">
              <w:rPr>
                <w:rFonts w:ascii="Times New Roman" w:eastAsia="Times New Roman" w:hAnsi="Times New Roman" w:cs="Times New Roman"/>
                <w:b/>
                <w:bCs/>
                <w:sz w:val="20"/>
                <w:szCs w:val="20"/>
                <w:lang w:eastAsia="sr-Latn-CS"/>
              </w:rPr>
              <w:t xml:space="preserve">Literature </w:t>
            </w:r>
            <w:r w:rsidR="006C0245" w:rsidRPr="007E3EFD">
              <w:rPr>
                <w:rFonts w:ascii="Times New Roman" w:eastAsia="Times New Roman" w:hAnsi="Times New Roman" w:cs="Times New Roman"/>
                <w:bCs/>
                <w:sz w:val="20"/>
                <w:szCs w:val="20"/>
                <w:lang w:eastAsia="sr-Latn-CS"/>
              </w:rPr>
              <w:t xml:space="preserve">1. Götz, D., Haensch, G. &amp; Wellmann, H. (2010). </w:t>
            </w:r>
            <w:r w:rsidR="006C0245" w:rsidRPr="007E3EFD">
              <w:rPr>
                <w:rFonts w:ascii="Times New Roman" w:eastAsia="Times New Roman" w:hAnsi="Times New Roman" w:cs="Times New Roman"/>
                <w:bCs/>
                <w:i/>
                <w:sz w:val="20"/>
                <w:szCs w:val="20"/>
                <w:lang w:eastAsia="sr-Latn-CS"/>
              </w:rPr>
              <w:t>Langenscheidt Großwörterbuch Deutsch als Fremdsprache</w:t>
            </w:r>
            <w:r w:rsidR="007E3EFD" w:rsidRPr="007E3EFD">
              <w:rPr>
                <w:rFonts w:ascii="Times New Roman" w:eastAsia="Times New Roman" w:hAnsi="Times New Roman" w:cs="Times New Roman"/>
                <w:bCs/>
                <w:sz w:val="20"/>
                <w:szCs w:val="20"/>
                <w:lang w:eastAsia="sr-Latn-CS"/>
              </w:rPr>
              <w:t xml:space="preserve">. Berlin: Langenscheidt; </w:t>
            </w:r>
            <w:r w:rsidR="006C0245" w:rsidRPr="007E3EFD">
              <w:rPr>
                <w:rFonts w:ascii="Times New Roman" w:eastAsia="Times New Roman" w:hAnsi="Times New Roman" w:cs="Times New Roman"/>
                <w:sz w:val="20"/>
                <w:szCs w:val="20"/>
                <w:lang w:eastAsia="sr-Latn-CS"/>
              </w:rPr>
              <w:t>2. Fit fürs Goethe-Zertifikat B2. Ismaning: Max Hueber Verlag.</w:t>
            </w:r>
            <w:r w:rsidR="007E3EFD">
              <w:rPr>
                <w:rFonts w:ascii="Times New Roman" w:eastAsia="Times New Roman" w:hAnsi="Times New Roman" w:cs="Times New Roman"/>
                <w:sz w:val="20"/>
                <w:szCs w:val="20"/>
                <w:lang w:eastAsia="sr-Latn-CS"/>
              </w:rPr>
              <w:t xml:space="preserve"> </w:t>
            </w:r>
            <w:r w:rsidR="006C0245" w:rsidRPr="007E3EFD">
              <w:rPr>
                <w:rFonts w:ascii="Times New Roman" w:eastAsia="Times New Roman" w:hAnsi="Times New Roman" w:cs="Times New Roman"/>
                <w:sz w:val="20"/>
                <w:szCs w:val="20"/>
                <w:lang w:eastAsia="sr-Latn-CS"/>
              </w:rPr>
              <w:t xml:space="preserve">3. Fit fürs Österreichische Sprachdiplom </w:t>
            </w:r>
            <w:r w:rsidR="007E3EFD" w:rsidRPr="007E3EFD">
              <w:rPr>
                <w:rFonts w:ascii="Times New Roman" w:eastAsia="Times New Roman" w:hAnsi="Times New Roman" w:cs="Times New Roman"/>
                <w:sz w:val="20"/>
                <w:szCs w:val="20"/>
                <w:lang w:eastAsia="sr-Latn-CS"/>
              </w:rPr>
              <w:t xml:space="preserve">B2. Ismaning: Max Hueber Verlag; </w:t>
            </w:r>
            <w:r w:rsidR="006C0245" w:rsidRPr="007E3EFD">
              <w:rPr>
                <w:rFonts w:ascii="Times New Roman" w:eastAsia="Times New Roman" w:hAnsi="Times New Roman" w:cs="Times New Roman"/>
                <w:sz w:val="20"/>
                <w:szCs w:val="20"/>
                <w:lang w:eastAsia="sr-Latn-CS"/>
              </w:rPr>
              <w:t xml:space="preserve">4. Dreyer, H. &amp; Schmitt, R.: </w:t>
            </w:r>
            <w:r w:rsidR="006C0245" w:rsidRPr="007E3EFD">
              <w:rPr>
                <w:rFonts w:ascii="Times New Roman" w:eastAsia="Times New Roman" w:hAnsi="Times New Roman" w:cs="Times New Roman"/>
                <w:i/>
                <w:sz w:val="20"/>
                <w:szCs w:val="20"/>
                <w:lang w:eastAsia="sr-Latn-CS"/>
              </w:rPr>
              <w:t>Lehr- und Übungsburch der deutschen Grammatik aktuell</w:t>
            </w:r>
            <w:r w:rsidR="007E3EFD" w:rsidRPr="007E3EFD">
              <w:rPr>
                <w:rFonts w:ascii="Times New Roman" w:eastAsia="Times New Roman" w:hAnsi="Times New Roman" w:cs="Times New Roman"/>
                <w:sz w:val="20"/>
                <w:szCs w:val="20"/>
                <w:lang w:eastAsia="sr-Latn-CS"/>
              </w:rPr>
              <w:t xml:space="preserve">. Ismaning: Max Hueber Verlag; </w:t>
            </w:r>
            <w:r w:rsidR="006C0245" w:rsidRPr="007E3EFD">
              <w:rPr>
                <w:rFonts w:ascii="Times New Roman" w:eastAsia="Times New Roman" w:hAnsi="Times New Roman" w:cs="Times New Roman"/>
                <w:sz w:val="20"/>
                <w:szCs w:val="20"/>
                <w:lang w:eastAsia="sr-Latn-CS"/>
              </w:rPr>
              <w:t xml:space="preserve">5. </w:t>
            </w:r>
            <w:r w:rsidR="006C0245" w:rsidRPr="0031352F">
              <w:rPr>
                <w:rFonts w:ascii="Times New Roman" w:eastAsia="Times New Roman" w:hAnsi="Times New Roman" w:cs="Times New Roman"/>
                <w:i/>
                <w:sz w:val="20"/>
                <w:szCs w:val="20"/>
                <w:lang w:eastAsia="sr-Latn-CS"/>
              </w:rPr>
              <w:t>Duden Allgemeinbildung – Testen Sie Ihr Deutschland-Wissen</w:t>
            </w:r>
            <w:r w:rsidR="006C0245" w:rsidRPr="007E3EFD">
              <w:rPr>
                <w:rFonts w:ascii="Times New Roman" w:eastAsia="Times New Roman" w:hAnsi="Times New Roman" w:cs="Times New Roman"/>
                <w:sz w:val="20"/>
                <w:szCs w:val="20"/>
                <w:lang w:eastAsia="sr-Latn-CS"/>
              </w:rPr>
              <w:t>. 1000 Fragen mit 4000 Antworten. Mannheim: Dudenverlag.</w:t>
            </w:r>
          </w:p>
        </w:tc>
      </w:tr>
      <w:tr w:rsidR="00F97911" w:rsidRPr="00187FAC" w:rsidTr="0031352F">
        <w:tc>
          <w:tcPr>
            <w:tcW w:w="7998" w:type="dxa"/>
            <w:gridSpan w:val="6"/>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Number of classes of active teaching</w:t>
            </w:r>
          </w:p>
        </w:tc>
        <w:tc>
          <w:tcPr>
            <w:tcW w:w="1748" w:type="dxa"/>
            <w:gridSpan w:val="2"/>
            <w:vMerge w:val="restart"/>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sz w:val="20"/>
                <w:szCs w:val="20"/>
                <w:lang w:eastAsia="sr-Latn-CS"/>
              </w:rPr>
              <w:t>Other classes</w:t>
            </w:r>
          </w:p>
        </w:tc>
      </w:tr>
      <w:tr w:rsidR="00F97911" w:rsidRPr="00187FAC" w:rsidTr="0031352F">
        <w:tc>
          <w:tcPr>
            <w:tcW w:w="1420" w:type="dxa"/>
          </w:tcPr>
          <w:p w:rsidR="00F97911" w:rsidRPr="00187FAC" w:rsidRDefault="00F97911" w:rsidP="007E3EFD">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Lectures:</w:t>
            </w:r>
            <w:r w:rsidR="007E3EFD">
              <w:rPr>
                <w:rFonts w:ascii="Times New Roman" w:eastAsia="Times New Roman" w:hAnsi="Times New Roman" w:cs="Times New Roman"/>
                <w:bCs/>
                <w:sz w:val="20"/>
                <w:szCs w:val="20"/>
                <w:lang w:eastAsia="sr-Latn-CS"/>
              </w:rPr>
              <w:t xml:space="preserve"> </w:t>
            </w:r>
            <w:r w:rsidR="006C411F">
              <w:rPr>
                <w:rFonts w:ascii="Times New Roman" w:eastAsia="Times New Roman" w:hAnsi="Times New Roman" w:cs="Times New Roman"/>
                <w:bCs/>
                <w:sz w:val="20"/>
                <w:szCs w:val="20"/>
                <w:lang w:eastAsia="sr-Latn-CS"/>
              </w:rPr>
              <w:t>1</w:t>
            </w:r>
          </w:p>
        </w:tc>
        <w:tc>
          <w:tcPr>
            <w:tcW w:w="1097" w:type="dxa"/>
          </w:tcPr>
          <w:p w:rsidR="006C411F" w:rsidRPr="00187FAC" w:rsidRDefault="00F97911" w:rsidP="007E3EFD">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Practice:</w:t>
            </w:r>
            <w:r w:rsidR="007E3EFD">
              <w:rPr>
                <w:rFonts w:ascii="Times New Roman" w:eastAsia="Times New Roman" w:hAnsi="Times New Roman" w:cs="Times New Roman"/>
                <w:bCs/>
                <w:sz w:val="20"/>
                <w:szCs w:val="20"/>
                <w:lang w:eastAsia="sr-Latn-CS"/>
              </w:rPr>
              <w:t xml:space="preserve"> </w:t>
            </w:r>
            <w:r w:rsidR="006C411F">
              <w:rPr>
                <w:rFonts w:ascii="Times New Roman" w:eastAsia="Times New Roman" w:hAnsi="Times New Roman" w:cs="Times New Roman"/>
                <w:bCs/>
                <w:sz w:val="20"/>
                <w:szCs w:val="20"/>
                <w:lang w:eastAsia="sr-Latn-CS"/>
              </w:rPr>
              <w:t>1</w:t>
            </w:r>
          </w:p>
        </w:tc>
        <w:tc>
          <w:tcPr>
            <w:tcW w:w="2554" w:type="dxa"/>
            <w:gridSpan w:val="2"/>
          </w:tcPr>
          <w:p w:rsidR="006C0245" w:rsidRPr="00187FAC" w:rsidRDefault="00F97911" w:rsidP="007E3EFD">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OFT:</w:t>
            </w:r>
          </w:p>
        </w:tc>
        <w:tc>
          <w:tcPr>
            <w:tcW w:w="2927" w:type="dxa"/>
            <w:gridSpan w:val="2"/>
          </w:tcPr>
          <w:p w:rsidR="00F97911" w:rsidRPr="00187FAC" w:rsidRDefault="00F97911" w:rsidP="007E3EFD">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sidRPr="00187FAC">
              <w:rPr>
                <w:rFonts w:ascii="Times New Roman" w:eastAsia="Times New Roman" w:hAnsi="Times New Roman" w:cs="Times New Roman"/>
                <w:bCs/>
                <w:sz w:val="20"/>
                <w:szCs w:val="20"/>
                <w:lang w:eastAsia="sr-Latn-CS"/>
              </w:rPr>
              <w:t>SRW:</w:t>
            </w:r>
          </w:p>
        </w:tc>
        <w:tc>
          <w:tcPr>
            <w:tcW w:w="1748" w:type="dxa"/>
            <w:gridSpan w:val="2"/>
            <w:vMerge/>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p>
        </w:tc>
      </w:tr>
      <w:tr w:rsidR="00F97911" w:rsidRPr="00187FAC" w:rsidTr="0031352F">
        <w:tc>
          <w:tcPr>
            <w:tcW w:w="9746" w:type="dxa"/>
            <w:gridSpan w:val="8"/>
          </w:tcPr>
          <w:p w:rsidR="006C411F" w:rsidRPr="00187FAC" w:rsidRDefault="00F97911" w:rsidP="007E3EFD">
            <w:pPr>
              <w:widowControl w:val="0"/>
              <w:autoSpaceDE w:val="0"/>
              <w:autoSpaceDN w:val="0"/>
              <w:adjustRightInd w:val="0"/>
              <w:spacing w:after="0" w:line="240" w:lineRule="auto"/>
              <w:rPr>
                <w:rFonts w:ascii="Times New Roman" w:eastAsia="Times New Roman" w:hAnsi="Times New Roman" w:cs="Times New Roman"/>
                <w:lang w:eastAsia="sr-Latn-CS"/>
              </w:rPr>
            </w:pPr>
            <w:r w:rsidRPr="00187FAC">
              <w:rPr>
                <w:rFonts w:ascii="Times New Roman" w:eastAsia="Times New Roman" w:hAnsi="Times New Roman" w:cs="Times New Roman"/>
                <w:b/>
                <w:bCs/>
                <w:lang w:eastAsia="sr-Latn-CS"/>
              </w:rPr>
              <w:t>Teaching methods</w:t>
            </w:r>
            <w:r w:rsidR="007E3EFD">
              <w:rPr>
                <w:rFonts w:ascii="Times New Roman" w:eastAsia="Times New Roman" w:hAnsi="Times New Roman" w:cs="Times New Roman"/>
                <w:b/>
                <w:bCs/>
                <w:lang w:eastAsia="sr-Latn-CS"/>
              </w:rPr>
              <w:t xml:space="preserve">. </w:t>
            </w:r>
            <w:r w:rsidR="006C411F">
              <w:rPr>
                <w:rFonts w:ascii="Times New Roman" w:eastAsia="Times New Roman" w:hAnsi="Times New Roman" w:cs="Times New Roman"/>
                <w:bCs/>
                <w:lang w:eastAsia="sr-Latn-CS"/>
              </w:rPr>
              <w:t>Dialogue method, work on text method, individual oral presentations</w:t>
            </w:r>
            <w:r w:rsidR="006C411F" w:rsidRPr="007E3EFD">
              <w:rPr>
                <w:rFonts w:ascii="Times New Roman" w:eastAsia="Times New Roman" w:hAnsi="Times New Roman" w:cs="Times New Roman"/>
                <w:lang w:eastAsia="sr-Latn-CS"/>
              </w:rPr>
              <w:t>.</w:t>
            </w:r>
          </w:p>
        </w:tc>
      </w:tr>
      <w:tr w:rsidR="00F97911" w:rsidRPr="00187FAC" w:rsidTr="0031352F">
        <w:tc>
          <w:tcPr>
            <w:tcW w:w="9746" w:type="dxa"/>
            <w:gridSpan w:val="8"/>
          </w:tcPr>
          <w:p w:rsidR="00F97911" w:rsidRPr="00187FAC" w:rsidRDefault="00F97911" w:rsidP="00F97911">
            <w:pPr>
              <w:widowControl w:val="0"/>
              <w:autoSpaceDE w:val="0"/>
              <w:autoSpaceDN w:val="0"/>
              <w:adjustRightInd w:val="0"/>
              <w:spacing w:after="0" w:line="240" w:lineRule="auto"/>
              <w:jc w:val="center"/>
              <w:rPr>
                <w:rFonts w:ascii="Times New Roman" w:eastAsia="Times New Roman" w:hAnsi="Times New Roman" w:cs="Times New Roman"/>
                <w:b/>
                <w:bCs/>
                <w:lang w:eastAsia="sr-Latn-CS"/>
              </w:rPr>
            </w:pPr>
            <w:r w:rsidRPr="00187FAC">
              <w:rPr>
                <w:rFonts w:ascii="Times New Roman" w:eastAsia="Times New Roman" w:hAnsi="Times New Roman" w:cs="Times New Roman"/>
                <w:b/>
                <w:bCs/>
                <w:lang w:eastAsia="sr-Latn-CS"/>
              </w:rPr>
              <w:t>Assessment of knowledge (maximum of 100 points)</w:t>
            </w:r>
          </w:p>
        </w:tc>
      </w:tr>
      <w:tr w:rsidR="00F97911" w:rsidRPr="00187FAC" w:rsidTr="0031352F">
        <w:tc>
          <w:tcPr>
            <w:tcW w:w="3242" w:type="dxa"/>
            <w:gridSpan w:val="3"/>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b/>
                <w:iCs/>
                <w:sz w:val="20"/>
                <w:szCs w:val="20"/>
                <w:lang w:eastAsia="sr-Latn-CS"/>
              </w:rPr>
              <w:t>Pre-exam obligations</w:t>
            </w:r>
          </w:p>
        </w:tc>
        <w:tc>
          <w:tcPr>
            <w:tcW w:w="1909" w:type="dxa"/>
            <w:gridSpan w:val="2"/>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b/>
                <w:bCs/>
                <w:sz w:val="20"/>
                <w:szCs w:val="20"/>
                <w:lang w:eastAsia="sr-Latn-CS"/>
              </w:rPr>
            </w:pPr>
            <w:r w:rsidRPr="00187FAC">
              <w:rPr>
                <w:rFonts w:ascii="Times New Roman" w:eastAsia="Times New Roman" w:hAnsi="Times New Roman" w:cs="Times New Roman"/>
                <w:b/>
                <w:bCs/>
                <w:sz w:val="20"/>
                <w:szCs w:val="20"/>
                <w:lang w:eastAsia="sr-Latn-CS"/>
              </w:rPr>
              <w:t>Points</w:t>
            </w:r>
          </w:p>
        </w:tc>
        <w:tc>
          <w:tcPr>
            <w:tcW w:w="3206"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20"/>
                <w:szCs w:val="20"/>
                <w:lang w:eastAsia="sr-Latn-CS"/>
              </w:rPr>
            </w:pPr>
            <w:r w:rsidRPr="00187FAC">
              <w:rPr>
                <w:rFonts w:ascii="Times New Roman" w:eastAsia="Times New Roman" w:hAnsi="Times New Roman" w:cs="Times New Roman"/>
                <w:sz w:val="20"/>
                <w:szCs w:val="20"/>
                <w:lang w:eastAsia="sr-Latn-CS"/>
              </w:rPr>
              <w:t xml:space="preserve">Final exam </w:t>
            </w:r>
          </w:p>
        </w:tc>
        <w:tc>
          <w:tcPr>
            <w:tcW w:w="1389" w:type="dxa"/>
            <w:shd w:val="clear" w:color="auto" w:fill="auto"/>
          </w:tcPr>
          <w:p w:rsidR="00F97911" w:rsidRPr="00187FAC" w:rsidRDefault="002D345D"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i/>
                <w:iCs/>
                <w:sz w:val="20"/>
                <w:szCs w:val="20"/>
                <w:lang w:eastAsia="sr-Latn-CS"/>
              </w:rPr>
              <w:t>P</w:t>
            </w:r>
            <w:r w:rsidR="00F97911" w:rsidRPr="00187FAC">
              <w:rPr>
                <w:rFonts w:ascii="Times New Roman" w:eastAsia="Times New Roman" w:hAnsi="Times New Roman" w:cs="Times New Roman"/>
                <w:i/>
                <w:iCs/>
                <w:sz w:val="20"/>
                <w:szCs w:val="20"/>
                <w:lang w:eastAsia="sr-Latn-CS"/>
              </w:rPr>
              <w:t>oints</w:t>
            </w:r>
          </w:p>
        </w:tc>
      </w:tr>
      <w:tr w:rsidR="00F97911" w:rsidRPr="00187FAC" w:rsidTr="0031352F">
        <w:tc>
          <w:tcPr>
            <w:tcW w:w="3242" w:type="dxa"/>
            <w:gridSpan w:val="3"/>
          </w:tcPr>
          <w:p w:rsidR="00F97911" w:rsidRPr="00187FAC" w:rsidRDefault="006C411F"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Written test</w:t>
            </w:r>
          </w:p>
        </w:tc>
        <w:tc>
          <w:tcPr>
            <w:tcW w:w="1909" w:type="dxa"/>
            <w:gridSpan w:val="2"/>
          </w:tcPr>
          <w:p w:rsidR="00F97911" w:rsidRPr="00187FAC" w:rsidRDefault="006C411F"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20</w:t>
            </w:r>
          </w:p>
        </w:tc>
        <w:tc>
          <w:tcPr>
            <w:tcW w:w="3206"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written exam</w:t>
            </w:r>
          </w:p>
        </w:tc>
        <w:tc>
          <w:tcPr>
            <w:tcW w:w="1389" w:type="dxa"/>
            <w:shd w:val="clear" w:color="auto" w:fill="auto"/>
          </w:tcPr>
          <w:p w:rsidR="00F97911" w:rsidRPr="00187FAC" w:rsidRDefault="006C0245"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30</w:t>
            </w:r>
          </w:p>
        </w:tc>
      </w:tr>
      <w:tr w:rsidR="00F97911" w:rsidRPr="00187FAC" w:rsidTr="0031352F">
        <w:tc>
          <w:tcPr>
            <w:tcW w:w="3242" w:type="dxa"/>
            <w:gridSpan w:val="3"/>
          </w:tcPr>
          <w:p w:rsidR="00F97911" w:rsidRPr="00187FAC" w:rsidRDefault="006C411F"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Pr>
                <w:rFonts w:ascii="Times New Roman" w:eastAsia="Times New Roman" w:hAnsi="Times New Roman" w:cs="Times New Roman"/>
                <w:sz w:val="20"/>
                <w:szCs w:val="20"/>
                <w:lang w:eastAsia="sr-Latn-CS"/>
              </w:rPr>
              <w:t>Oral presentation</w:t>
            </w:r>
          </w:p>
        </w:tc>
        <w:tc>
          <w:tcPr>
            <w:tcW w:w="1909" w:type="dxa"/>
            <w:gridSpan w:val="2"/>
          </w:tcPr>
          <w:p w:rsidR="00F97911" w:rsidRPr="00187FAC" w:rsidRDefault="006C0245" w:rsidP="00F97911">
            <w:pPr>
              <w:widowControl w:val="0"/>
              <w:autoSpaceDE w:val="0"/>
              <w:autoSpaceDN w:val="0"/>
              <w:adjustRightInd w:val="0"/>
              <w:spacing w:after="0" w:line="240" w:lineRule="auto"/>
              <w:rPr>
                <w:rFonts w:ascii="Times New Roman" w:eastAsia="Times New Roman" w:hAnsi="Times New Roman" w:cs="Times New Roman"/>
                <w:bCs/>
                <w:sz w:val="20"/>
                <w:szCs w:val="20"/>
                <w:lang w:eastAsia="sr-Latn-CS"/>
              </w:rPr>
            </w:pPr>
            <w:r>
              <w:rPr>
                <w:rFonts w:ascii="Times New Roman" w:eastAsia="Times New Roman" w:hAnsi="Times New Roman" w:cs="Times New Roman"/>
                <w:bCs/>
                <w:sz w:val="20"/>
                <w:szCs w:val="20"/>
                <w:lang w:eastAsia="sr-Latn-CS"/>
              </w:rPr>
              <w:t>2</w:t>
            </w:r>
            <w:r w:rsidR="006C411F">
              <w:rPr>
                <w:rFonts w:ascii="Times New Roman" w:eastAsia="Times New Roman" w:hAnsi="Times New Roman" w:cs="Times New Roman"/>
                <w:bCs/>
                <w:sz w:val="20"/>
                <w:szCs w:val="20"/>
                <w:lang w:eastAsia="sr-Latn-CS"/>
              </w:rPr>
              <w:t>0</w:t>
            </w:r>
          </w:p>
        </w:tc>
        <w:tc>
          <w:tcPr>
            <w:tcW w:w="3206" w:type="dxa"/>
            <w:gridSpan w:val="2"/>
            <w:shd w:val="clear" w:color="auto" w:fill="auto"/>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i/>
                <w:iCs/>
                <w:sz w:val="20"/>
                <w:szCs w:val="20"/>
                <w:lang w:eastAsia="sr-Latn-CS"/>
              </w:rPr>
            </w:pPr>
            <w:r w:rsidRPr="00187FAC">
              <w:rPr>
                <w:rFonts w:ascii="Times New Roman" w:eastAsia="Times New Roman" w:hAnsi="Times New Roman" w:cs="Times New Roman"/>
                <w:sz w:val="20"/>
                <w:szCs w:val="20"/>
                <w:lang w:eastAsia="sr-Latn-CS"/>
              </w:rPr>
              <w:t>oral exam</w:t>
            </w:r>
          </w:p>
        </w:tc>
        <w:tc>
          <w:tcPr>
            <w:tcW w:w="1389" w:type="dxa"/>
            <w:shd w:val="clear" w:color="auto" w:fill="auto"/>
          </w:tcPr>
          <w:p w:rsidR="00F97911" w:rsidRPr="00187FAC" w:rsidRDefault="006C411F" w:rsidP="00F97911">
            <w:pPr>
              <w:widowControl w:val="0"/>
              <w:autoSpaceDE w:val="0"/>
              <w:autoSpaceDN w:val="0"/>
              <w:adjustRightInd w:val="0"/>
              <w:spacing w:after="0" w:line="240" w:lineRule="auto"/>
              <w:rPr>
                <w:rFonts w:ascii="Times New Roman" w:eastAsia="Times New Roman" w:hAnsi="Times New Roman" w:cs="Times New Roman"/>
                <w:iCs/>
                <w:sz w:val="20"/>
                <w:szCs w:val="20"/>
                <w:lang w:eastAsia="sr-Latn-CS"/>
              </w:rPr>
            </w:pPr>
            <w:r>
              <w:rPr>
                <w:rFonts w:ascii="Times New Roman" w:eastAsia="Times New Roman" w:hAnsi="Times New Roman" w:cs="Times New Roman"/>
                <w:iCs/>
                <w:sz w:val="20"/>
                <w:szCs w:val="20"/>
                <w:lang w:eastAsia="sr-Latn-CS"/>
              </w:rPr>
              <w:t>30</w:t>
            </w:r>
          </w:p>
        </w:tc>
      </w:tr>
      <w:tr w:rsidR="00F97911" w:rsidRPr="00187FAC" w:rsidTr="0031352F">
        <w:tc>
          <w:tcPr>
            <w:tcW w:w="974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The methods of knowledge assessment may differ; above, some of the options are presented: written exam, oral exam, project presentation, seminars, etc.</w:t>
            </w:r>
          </w:p>
        </w:tc>
      </w:tr>
      <w:tr w:rsidR="00F97911" w:rsidRPr="00187FAC" w:rsidTr="0031352F">
        <w:tc>
          <w:tcPr>
            <w:tcW w:w="9746" w:type="dxa"/>
            <w:gridSpan w:val="8"/>
          </w:tcPr>
          <w:p w:rsidR="00F97911" w:rsidRPr="00187FAC" w:rsidRDefault="00F97911" w:rsidP="00F97911">
            <w:pPr>
              <w:widowControl w:val="0"/>
              <w:autoSpaceDE w:val="0"/>
              <w:autoSpaceDN w:val="0"/>
              <w:adjustRightInd w:val="0"/>
              <w:spacing w:after="0" w:line="240" w:lineRule="auto"/>
              <w:rPr>
                <w:rFonts w:ascii="Times New Roman" w:eastAsia="Times New Roman" w:hAnsi="Times New Roman" w:cs="Times New Roman"/>
                <w:sz w:val="18"/>
                <w:szCs w:val="18"/>
                <w:lang w:eastAsia="sr-Latn-CS"/>
              </w:rPr>
            </w:pPr>
            <w:r w:rsidRPr="00187FAC">
              <w:rPr>
                <w:rFonts w:ascii="Times New Roman" w:eastAsia="Times New Roman" w:hAnsi="Times New Roman" w:cs="Times New Roman"/>
                <w:sz w:val="18"/>
                <w:szCs w:val="18"/>
                <w:lang w:eastAsia="sr-Latn-CS"/>
              </w:rPr>
              <w:t>Maximum length: 1 A4 page</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 xml:space="preserve">The specification should </w:t>
            </w:r>
            <w:r w:rsidR="00187FAC">
              <w:rPr>
                <w:rFonts w:ascii="Times New Roman" w:eastAsia="Times New Roman" w:hAnsi="Times New Roman" w:cs="Times New Roman"/>
                <w:bCs/>
                <w:sz w:val="18"/>
                <w:szCs w:val="18"/>
                <w:lang w:eastAsia="sr-Latn-CS"/>
              </w:rPr>
              <w:t xml:space="preserve">be presented for each course in </w:t>
            </w:r>
            <w:r w:rsidRPr="00187FAC">
              <w:rPr>
                <w:rFonts w:ascii="Times New Roman" w:eastAsia="Times New Roman" w:hAnsi="Times New Roman" w:cs="Times New Roman"/>
                <w:bCs/>
                <w:sz w:val="18"/>
                <w:szCs w:val="18"/>
                <w:lang w:eastAsia="sr-Latn-CS"/>
              </w:rPr>
              <w:t>a SP. If there are courses common to several SPs, in the Book of courses these are presented only once. The Book of courses is a unique attachment for all SPs of the first and second level.</w:t>
            </w:r>
          </w:p>
          <w:p w:rsidR="00F97911" w:rsidRPr="00187FAC" w:rsidRDefault="00F97911" w:rsidP="00F97911">
            <w:pPr>
              <w:widowControl w:val="0"/>
              <w:autoSpaceDE w:val="0"/>
              <w:autoSpaceDN w:val="0"/>
              <w:adjustRightInd w:val="0"/>
              <w:spacing w:after="0" w:line="240" w:lineRule="auto"/>
              <w:jc w:val="both"/>
              <w:rPr>
                <w:rFonts w:ascii="Times New Roman" w:eastAsia="Times New Roman" w:hAnsi="Times New Roman" w:cs="Times New Roman"/>
                <w:bCs/>
                <w:sz w:val="18"/>
                <w:szCs w:val="18"/>
                <w:lang w:eastAsia="sr-Latn-CS"/>
              </w:rPr>
            </w:pPr>
            <w:r w:rsidRPr="00187FAC">
              <w:rPr>
                <w:rFonts w:ascii="Times New Roman" w:eastAsia="Times New Roman" w:hAnsi="Times New Roman" w:cs="Times New Roman"/>
                <w:bCs/>
                <w:sz w:val="18"/>
                <w:szCs w:val="18"/>
                <w:lang w:eastAsia="sr-Latn-CS"/>
              </w:rPr>
              <w:t>Each course should be a separate file, to be hyperlinked with teacher(s) (Book of teachers) and Plan of studies (Table 5.1 or 5.1a).</w:t>
            </w:r>
          </w:p>
        </w:tc>
      </w:tr>
    </w:tbl>
    <w:p w:rsidR="00722886" w:rsidRPr="00187FAC" w:rsidRDefault="00722886" w:rsidP="00C00918"/>
    <w:sectPr w:rsidR="00722886" w:rsidRPr="00187FAC" w:rsidSect="007E3EFD">
      <w:pgSz w:w="12240" w:h="15840"/>
      <w:pgMar w:top="1135" w:right="1440" w:bottom="426"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rsids>
    <w:rsidRoot w:val="00F97911"/>
    <w:rsid w:val="00187FAC"/>
    <w:rsid w:val="001939B3"/>
    <w:rsid w:val="00226013"/>
    <w:rsid w:val="002D345D"/>
    <w:rsid w:val="0031352F"/>
    <w:rsid w:val="0031493B"/>
    <w:rsid w:val="00322BC9"/>
    <w:rsid w:val="0037140D"/>
    <w:rsid w:val="003A0811"/>
    <w:rsid w:val="00412937"/>
    <w:rsid w:val="00432FA8"/>
    <w:rsid w:val="00462781"/>
    <w:rsid w:val="00677A0B"/>
    <w:rsid w:val="006C0245"/>
    <w:rsid w:val="006C411F"/>
    <w:rsid w:val="00722886"/>
    <w:rsid w:val="00735B72"/>
    <w:rsid w:val="007E3EFD"/>
    <w:rsid w:val="00845BFD"/>
    <w:rsid w:val="008A6C99"/>
    <w:rsid w:val="00911110"/>
    <w:rsid w:val="00A412A6"/>
    <w:rsid w:val="00BB62B6"/>
    <w:rsid w:val="00C00918"/>
    <w:rsid w:val="00CE1DA8"/>
    <w:rsid w:val="00D23898"/>
    <w:rsid w:val="00DB47F6"/>
    <w:rsid w:val="00F97911"/>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C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Izabela</cp:lastModifiedBy>
  <cp:revision>4</cp:revision>
  <dcterms:created xsi:type="dcterms:W3CDTF">2018-01-21T19:43:00Z</dcterms:created>
  <dcterms:modified xsi:type="dcterms:W3CDTF">2018-01-23T18:54:00Z</dcterms:modified>
</cp:coreProperties>
</file>